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1A" w:rsidRDefault="00392B1A" w:rsidP="005901CF">
      <w:pPr>
        <w:pStyle w:val="normal-header"/>
        <w:ind w:firstLine="0"/>
      </w:pPr>
    </w:p>
    <w:p w:rsidR="00232166" w:rsidRDefault="00EE23A0" w:rsidP="00232166">
      <w:pPr>
        <w:pStyle w:val="normal-header"/>
        <w:ind w:right="24" w:firstLine="0"/>
        <w:jc w:val="left"/>
      </w:pPr>
      <w:r>
        <w:t>2017</w:t>
      </w:r>
      <w:r w:rsidR="00392B1A" w:rsidRPr="00AC5B21">
        <w:t xml:space="preserve">| </w:t>
      </w:r>
      <w:r w:rsidR="00F276DD">
        <w:t>12</w:t>
      </w:r>
      <w:r w:rsidR="007B03A8">
        <w:t xml:space="preserve"> | </w:t>
      </w:r>
      <w:r w:rsidR="00F276DD">
        <w:t>31</w:t>
      </w:r>
    </w:p>
    <w:p w:rsidR="00BC63BE" w:rsidRPr="00AC5B21" w:rsidRDefault="00341C18" w:rsidP="00232166">
      <w:pPr>
        <w:pStyle w:val="normal-header"/>
        <w:ind w:right="24" w:firstLine="0"/>
        <w:jc w:val="left"/>
        <w:rPr>
          <w:rFonts w:ascii="Times New Roman" w:hAnsi="Times New Roman"/>
        </w:rPr>
      </w:pPr>
      <w:r>
        <w:t>Szentmártonkáta Nagyközség</w:t>
      </w:r>
      <w:r w:rsidR="008C649C">
        <w:t xml:space="preserve"> Önkormányzata</w:t>
      </w:r>
    </w:p>
    <w:p w:rsidR="00BC63BE" w:rsidRPr="00AC5B21" w:rsidRDefault="00BC63BE" w:rsidP="00BC63BE">
      <w:pPr>
        <w:pStyle w:val="Alcm1"/>
        <w:tabs>
          <w:tab w:val="clear" w:pos="5670"/>
          <w:tab w:val="left" w:pos="5812"/>
        </w:tabs>
        <w:spacing w:before="40"/>
        <w:ind w:firstLine="0"/>
        <w:jc w:val="left"/>
      </w:pPr>
    </w:p>
    <w:p w:rsidR="00BC63BE" w:rsidRPr="00D42BAB" w:rsidRDefault="00BC63BE" w:rsidP="00BC63BE">
      <w:pPr>
        <w:pStyle w:val="Sajtkzlemny"/>
        <w:tabs>
          <w:tab w:val="clear" w:pos="5670"/>
          <w:tab w:val="left" w:pos="5812"/>
        </w:tabs>
        <w:ind w:firstLine="0"/>
        <w:rPr>
          <w:color w:val="404040" w:themeColor="text1" w:themeTint="BF"/>
          <w:sz w:val="20"/>
          <w:szCs w:val="20"/>
          <w:lang w:val="hu-HU" w:eastAsia="hu-HU"/>
        </w:rPr>
      </w:pPr>
    </w:p>
    <w:p w:rsidR="00BC63BE" w:rsidRPr="00146ACE" w:rsidRDefault="00BC63BE" w:rsidP="00FD397A">
      <w:pPr>
        <w:pStyle w:val="Sajtkzlemny"/>
        <w:tabs>
          <w:tab w:val="clear" w:pos="5670"/>
          <w:tab w:val="clear" w:pos="6804"/>
        </w:tabs>
        <w:ind w:firstLine="0"/>
        <w:jc w:val="left"/>
        <w:rPr>
          <w:noProof w:val="0"/>
          <w:color w:val="404040" w:themeColor="text1" w:themeTint="BF"/>
          <w:sz w:val="32"/>
          <w:szCs w:val="32"/>
          <w:lang w:val="hu-HU"/>
        </w:rPr>
      </w:pPr>
      <w:r w:rsidRPr="00146ACE">
        <w:rPr>
          <w:sz w:val="32"/>
          <w:szCs w:val="32"/>
          <w:lang w:val="hu-HU" w:eastAsia="hu-HU"/>
        </w:rPr>
        <w:t>Sajtóközlemény</w:t>
      </w:r>
    </w:p>
    <w:p w:rsidR="007A3170" w:rsidRDefault="00435551" w:rsidP="007A3170">
      <w:pPr>
        <w:pStyle w:val="normal-header"/>
        <w:ind w:firstLine="0"/>
        <w:rPr>
          <w:b/>
          <w:caps/>
        </w:rPr>
      </w:pPr>
      <w:r>
        <w:rPr>
          <w:b/>
          <w:caps/>
        </w:rPr>
        <w:t>szentmártonkáta épületeinek energetikai fejlesztése</w:t>
      </w:r>
    </w:p>
    <w:p w:rsidR="00EE23A0" w:rsidRDefault="00EE23A0" w:rsidP="007A3170">
      <w:pPr>
        <w:pStyle w:val="normal-header"/>
        <w:ind w:firstLine="0"/>
      </w:pPr>
    </w:p>
    <w:p w:rsidR="007A3170" w:rsidRPr="00111913" w:rsidRDefault="007A3170" w:rsidP="007A3170">
      <w:pPr>
        <w:pStyle w:val="normal-header"/>
        <w:ind w:firstLine="0"/>
        <w:rPr>
          <w:b/>
        </w:rPr>
      </w:pPr>
      <w:r w:rsidRPr="00722427">
        <w:rPr>
          <w:b/>
        </w:rPr>
        <w:t>A Környezet</w:t>
      </w:r>
      <w:r w:rsidR="008C649C">
        <w:rPr>
          <w:b/>
        </w:rPr>
        <w:t>i</w:t>
      </w:r>
      <w:r w:rsidRPr="00722427">
        <w:rPr>
          <w:b/>
        </w:rPr>
        <w:t xml:space="preserve"> és Energia</w:t>
      </w:r>
      <w:r w:rsidR="00EE23A0">
        <w:rPr>
          <w:b/>
        </w:rPr>
        <w:t>hatékonysági</w:t>
      </w:r>
      <w:r w:rsidRPr="00722427">
        <w:rPr>
          <w:b/>
        </w:rPr>
        <w:t xml:space="preserve"> Operatív Program </w:t>
      </w:r>
      <w:r w:rsidR="00EE23A0">
        <w:rPr>
          <w:b/>
        </w:rPr>
        <w:t>KEHOP-5.2.</w:t>
      </w:r>
      <w:r w:rsidR="008C649C">
        <w:rPr>
          <w:b/>
        </w:rPr>
        <w:t>9</w:t>
      </w:r>
      <w:r w:rsidR="00EE23A0">
        <w:rPr>
          <w:b/>
        </w:rPr>
        <w:t>-16-2016-000</w:t>
      </w:r>
      <w:r w:rsidR="008C649C">
        <w:rPr>
          <w:b/>
        </w:rPr>
        <w:t>0</w:t>
      </w:r>
      <w:r w:rsidR="00435551">
        <w:rPr>
          <w:b/>
        </w:rPr>
        <w:t>1</w:t>
      </w:r>
      <w:r w:rsidRPr="00722427">
        <w:rPr>
          <w:b/>
        </w:rPr>
        <w:t xml:space="preserve"> azonos</w:t>
      </w:r>
      <w:r>
        <w:rPr>
          <w:b/>
        </w:rPr>
        <w:t>ít</w:t>
      </w:r>
      <w:r w:rsidR="00347BDB">
        <w:rPr>
          <w:b/>
        </w:rPr>
        <w:t xml:space="preserve">ószámú pályázata keretében </w:t>
      </w:r>
      <w:r w:rsidR="00435551">
        <w:rPr>
          <w:b/>
        </w:rPr>
        <w:t>198,11</w:t>
      </w:r>
      <w:r>
        <w:rPr>
          <w:b/>
        </w:rPr>
        <w:t xml:space="preserve"> millió forint</w:t>
      </w:r>
      <w:r w:rsidR="00F276DD">
        <w:rPr>
          <w:b/>
        </w:rPr>
        <w:t xml:space="preserve"> európai uniós támogatás segítette</w:t>
      </w:r>
      <w:r w:rsidRPr="00722427">
        <w:rPr>
          <w:b/>
        </w:rPr>
        <w:t xml:space="preserve"> annak a projektnek az eredményes megvalósulását, </w:t>
      </w:r>
      <w:r w:rsidR="008C649C">
        <w:rPr>
          <w:b/>
        </w:rPr>
        <w:t>amely során, energiahatékonyságot javító beruházás valósul</w:t>
      </w:r>
      <w:r w:rsidR="00F276DD">
        <w:rPr>
          <w:b/>
        </w:rPr>
        <w:t>t</w:t>
      </w:r>
      <w:r w:rsidR="008C649C">
        <w:rPr>
          <w:b/>
        </w:rPr>
        <w:t xml:space="preserve"> meg, </w:t>
      </w:r>
      <w:r w:rsidR="00435551">
        <w:rPr>
          <w:b/>
        </w:rPr>
        <w:t>Szentmártonkáta Nagyközség</w:t>
      </w:r>
      <w:r w:rsidR="008C649C">
        <w:rPr>
          <w:b/>
        </w:rPr>
        <w:t xml:space="preserve"> tulajdonában álló i</w:t>
      </w:r>
      <w:r w:rsidR="00EE23A0">
        <w:rPr>
          <w:b/>
        </w:rPr>
        <w:t>ntézménye</w:t>
      </w:r>
      <w:r w:rsidR="008C649C">
        <w:rPr>
          <w:b/>
        </w:rPr>
        <w:t>ken</w:t>
      </w:r>
      <w:r w:rsidR="00EE23A0">
        <w:rPr>
          <w:b/>
        </w:rPr>
        <w:t xml:space="preserve">. </w:t>
      </w:r>
    </w:p>
    <w:p w:rsidR="007A3170" w:rsidRPr="00123642" w:rsidRDefault="007A3170" w:rsidP="007A3170">
      <w:pPr>
        <w:pStyle w:val="normal-header"/>
        <w:ind w:firstLine="0"/>
      </w:pPr>
    </w:p>
    <w:p w:rsidR="00EE23A0" w:rsidRDefault="008C649C" w:rsidP="00EE23A0">
      <w:pPr>
        <w:pStyle w:val="normal-header"/>
        <w:ind w:firstLine="0"/>
      </w:pPr>
      <w:r>
        <w:t>A KEHOP-5.2.9</w:t>
      </w:r>
      <w:r w:rsidR="00EE23A0">
        <w:t xml:space="preserve"> azonosítószámú felhívás célja,</w:t>
      </w:r>
      <w:r>
        <w:t xml:space="preserve"> hogy csökkentse az épületek energiafelhasználását, mely jelenleg, Magyarország esetében a teljes energiafogyasztás közel 40%-át teszi ki. Amennyiben ezen épületek </w:t>
      </w:r>
      <w:proofErr w:type="spellStart"/>
      <w:r>
        <w:t>hőtechnikai</w:t>
      </w:r>
      <w:proofErr w:type="spellEnd"/>
      <w:r>
        <w:t xml:space="preserve"> tulajdonságait javítjuk, úgy jelentős megtakarításokat érhetünk el, mely alapvetően a </w:t>
      </w:r>
      <w:r w:rsidR="00EE23A0">
        <w:t xml:space="preserve">KEHOP 5. </w:t>
      </w:r>
      <w:proofErr w:type="gramStart"/>
      <w:r w:rsidR="00EE23A0">
        <w:t>prioritás</w:t>
      </w:r>
      <w:proofErr w:type="gramEnd"/>
      <w:r w:rsidR="00EE23A0">
        <w:t xml:space="preserve"> 2. intézkedésében megfogalmazott</w:t>
      </w:r>
      <w:r>
        <w:t xml:space="preserve"> cél</w:t>
      </w:r>
      <w:r w:rsidR="00EE23A0">
        <w:t>.</w:t>
      </w:r>
    </w:p>
    <w:p w:rsidR="00EE23A0" w:rsidRDefault="00EE23A0" w:rsidP="00EE23A0">
      <w:pPr>
        <w:pStyle w:val="normal-header"/>
        <w:ind w:firstLine="0"/>
      </w:pPr>
    </w:p>
    <w:p w:rsidR="007A3170" w:rsidRDefault="008C649C" w:rsidP="008C649C">
      <w:pPr>
        <w:pStyle w:val="normal-header"/>
        <w:ind w:firstLine="0"/>
      </w:pPr>
      <w:r>
        <w:t>Jelen Felhívás kiemelt célkitűzése – összhangban a hazai és EU stratégiával – ösztönözni az energiahatékonysági fejlesztések megvalósítását és elősegíteni a decentralizált, környezetbarát megújuló energiaforrást hasznosító rendszerek elterjedését. Az energetikai hatékonyság fokozásának és az energiatakarékosságnak a szükségességét alátámasztja, hogy a statisztikai adatok szerint a hazai energiaigényesség egységnyi GDP előállítására vetítve valuta-paritáson mérve több mint háromszor, vásárlóerő-paritáson mérve pedig mintegy másfélszer magasabb, mint a fejlett EU tagállamokban. Jelen konstrukció hozzájárul az épületek energiahatékonyságának javítására és megújuló energiafelhasználás fokozására irányuló beruházások megvalósításához.</w:t>
      </w:r>
    </w:p>
    <w:p w:rsidR="00F43EAD" w:rsidRDefault="00F43EAD" w:rsidP="00EE23A0">
      <w:pPr>
        <w:pStyle w:val="normal-header"/>
        <w:ind w:firstLine="0"/>
      </w:pPr>
    </w:p>
    <w:p w:rsidR="0092543E" w:rsidRDefault="008C649C" w:rsidP="0092543E">
      <w:pPr>
        <w:pStyle w:val="normal-header"/>
        <w:ind w:firstLine="0"/>
      </w:pPr>
      <w:r>
        <w:t xml:space="preserve">A projekt megvalósítása </w:t>
      </w:r>
      <w:r w:rsidR="00435551">
        <w:t xml:space="preserve">Szentmártonkáta Nagyközség </w:t>
      </w:r>
      <w:r>
        <w:t xml:space="preserve">Önkormányzatának tulajdonában álló, </w:t>
      </w:r>
      <w:r w:rsidR="00435551">
        <w:t>4</w:t>
      </w:r>
      <w:r>
        <w:t xml:space="preserve"> helysz</w:t>
      </w:r>
      <w:r w:rsidR="00F401BA">
        <w:t>ínen található intézményt érint.</w:t>
      </w:r>
      <w:r>
        <w:t xml:space="preserve"> </w:t>
      </w:r>
      <w:r w:rsidR="00F401BA" w:rsidRPr="00F401BA">
        <w:t>Ezen épületek közül a Polgármesteri Hivatal esetében nyílászárócsere, külső oldali hőszigetelés, valamint napelemes rendszer telepítése, az Orvosi Rendelő épületének esetében utólagos hőszigetelés, és nyílászárócsere valósul meg, az Arany János Általános Iskola és az Arany János Általános Iskola Bacsó Béla úti telephelye esetében pedig komplex épületenergetikai felújítás történik, mely magában foglalja a teljes épület hőszigetelését, a nyílászárók cseréjét, valamint a födém és tető-hőszigetelést, megújuló energiahordozó felhasználásával kombinálva.</w:t>
      </w:r>
    </w:p>
    <w:p w:rsidR="008C649C" w:rsidRDefault="008C649C" w:rsidP="0092543E">
      <w:pPr>
        <w:pStyle w:val="normal-header"/>
        <w:ind w:firstLine="0"/>
      </w:pPr>
    </w:p>
    <w:p w:rsidR="003B7872" w:rsidRDefault="003B7872" w:rsidP="00F43EAD">
      <w:pPr>
        <w:pStyle w:val="normal-header"/>
        <w:ind w:firstLine="0"/>
      </w:pPr>
    </w:p>
    <w:p w:rsidR="00F43EAD" w:rsidRDefault="00F43EAD" w:rsidP="00F43EAD">
      <w:pPr>
        <w:pStyle w:val="normal-header"/>
        <w:ind w:firstLine="0"/>
      </w:pPr>
      <w:r>
        <w:t>A kivitelezés megkezdésének időpontja: 2017.</w:t>
      </w:r>
      <w:r w:rsidR="008C649C">
        <w:t>június 1</w:t>
      </w:r>
      <w:r w:rsidR="00F276DD">
        <w:t>9</w:t>
      </w:r>
      <w:r w:rsidR="008C649C">
        <w:t>.</w:t>
      </w:r>
    </w:p>
    <w:p w:rsidR="00F276DD" w:rsidRDefault="00F276DD" w:rsidP="00F43EAD">
      <w:pPr>
        <w:pStyle w:val="normal-header"/>
        <w:ind w:firstLine="0"/>
      </w:pPr>
      <w:r>
        <w:t>A projekt lezárásának időpontja: 2017.</w:t>
      </w:r>
      <w:r w:rsidR="00DA3A75">
        <w:t>december 15</w:t>
      </w:r>
      <w:bookmarkStart w:id="0" w:name="_GoBack"/>
      <w:bookmarkEnd w:id="0"/>
      <w:r>
        <w:t>.</w:t>
      </w:r>
    </w:p>
    <w:p w:rsidR="00F43EAD" w:rsidRPr="00257803" w:rsidRDefault="00F43EAD" w:rsidP="00F43EAD">
      <w:pPr>
        <w:pStyle w:val="normal-header"/>
        <w:ind w:firstLine="0"/>
        <w:rPr>
          <w:color w:val="auto"/>
        </w:rPr>
      </w:pPr>
      <w:r>
        <w:t xml:space="preserve">A projekttel kapcsolatosan bővebb információt az alábbi linken találnak: </w:t>
      </w:r>
      <w:r w:rsidR="00502C3E" w:rsidRPr="00257803">
        <w:rPr>
          <w:color w:val="auto"/>
        </w:rPr>
        <w:t>www.szentmartonkata.hu</w:t>
      </w:r>
    </w:p>
    <w:sectPr w:rsidR="00F43EAD" w:rsidRPr="00257803" w:rsidSect="003B7872">
      <w:headerReference w:type="default" r:id="rId7"/>
      <w:footerReference w:type="default" r:id="rId8"/>
      <w:pgSz w:w="11906" w:h="16838" w:code="9"/>
      <w:pgMar w:top="2800" w:right="1134" w:bottom="1418" w:left="1134" w:header="992"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DEE" w:rsidRDefault="00AC3DEE" w:rsidP="00AB4900">
      <w:pPr>
        <w:spacing w:after="0" w:line="240" w:lineRule="auto"/>
      </w:pPr>
      <w:r>
        <w:separator/>
      </w:r>
    </w:p>
  </w:endnote>
  <w:endnote w:type="continuationSeparator" w:id="0">
    <w:p w:rsidR="00AC3DEE" w:rsidRDefault="00AC3DEE" w:rsidP="00AB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170" w:rsidRPr="003B7872" w:rsidRDefault="00341C18" w:rsidP="007A3170">
    <w:pPr>
      <w:pStyle w:val="llb"/>
      <w:rPr>
        <w:sz w:val="18"/>
        <w:szCs w:val="18"/>
      </w:rPr>
    </w:pPr>
    <w:r>
      <w:rPr>
        <w:sz w:val="18"/>
        <w:szCs w:val="18"/>
      </w:rPr>
      <w:t>Szentmártonkáta Nagyközség</w:t>
    </w:r>
    <w:r w:rsidR="008C649C">
      <w:rPr>
        <w:sz w:val="18"/>
        <w:szCs w:val="18"/>
      </w:rPr>
      <w:t xml:space="preserve"> Önkormányzata</w:t>
    </w:r>
  </w:p>
  <w:p w:rsidR="007A3170" w:rsidRPr="003B7872" w:rsidRDefault="00341C18" w:rsidP="007A3170">
    <w:pPr>
      <w:pStyle w:val="llb"/>
      <w:rPr>
        <w:sz w:val="18"/>
        <w:szCs w:val="18"/>
      </w:rPr>
    </w:pPr>
    <w:r>
      <w:rPr>
        <w:sz w:val="18"/>
        <w:szCs w:val="18"/>
      </w:rPr>
      <w:t>2254 Szentmártonkáta, Rákóczi út 52/c.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DEE" w:rsidRDefault="00AC3DEE" w:rsidP="00AB4900">
      <w:pPr>
        <w:spacing w:after="0" w:line="240" w:lineRule="auto"/>
      </w:pPr>
      <w:r>
        <w:separator/>
      </w:r>
    </w:p>
  </w:footnote>
  <w:footnote w:type="continuationSeparator" w:id="0">
    <w:p w:rsidR="00AC3DEE" w:rsidRDefault="00AC3DEE" w:rsidP="00AB4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FC" w:rsidRDefault="006734FC" w:rsidP="00B50ED9">
    <w:pPr>
      <w:pStyle w:val="lfej"/>
      <w:ind w:left="1701"/>
    </w:pPr>
    <w:r>
      <w:rPr>
        <w:noProof/>
        <w:lang w:eastAsia="hu-HU"/>
      </w:rPr>
      <w:drawing>
        <wp:anchor distT="0" distB="0" distL="114300" distR="114300" simplePos="0" relativeHeight="251660288" behindDoc="1" locked="0" layoutInCell="1" allowOverlap="1">
          <wp:simplePos x="0" y="0"/>
          <wp:positionH relativeFrom="page">
            <wp:align>right</wp:align>
          </wp:positionH>
          <wp:positionV relativeFrom="page">
            <wp:align>top</wp:align>
          </wp:positionV>
          <wp:extent cx="3240000" cy="2239200"/>
          <wp:effectExtent l="0" t="0" r="0" b="0"/>
          <wp:wrapNone/>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header_ME_h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2239200"/>
                  </a:xfrm>
                  <a:prstGeom prst="rect">
                    <a:avLst/>
                  </a:prstGeom>
                </pic:spPr>
              </pic:pic>
            </a:graphicData>
          </a:graphic>
          <wp14:sizeRelH relativeFrom="margin">
            <wp14:pctWidth>0</wp14:pctWidth>
          </wp14:sizeRelH>
          <wp14:sizeRelV relativeFrom="margin">
            <wp14:pctHeight>0</wp14:pctHeight>
          </wp14:sizeRelV>
        </wp:anchor>
      </w:drawing>
    </w: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AB4900" w:rsidRPr="00AB4900" w:rsidRDefault="00AB4900" w:rsidP="00B50ED9">
    <w:pPr>
      <w:pStyle w:val="lfej"/>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F7F08"/>
    <w:multiLevelType w:val="hybridMultilevel"/>
    <w:tmpl w:val="549098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00"/>
    <w:rsid w:val="000018FF"/>
    <w:rsid w:val="000133C4"/>
    <w:rsid w:val="00045F17"/>
    <w:rsid w:val="00081A6B"/>
    <w:rsid w:val="000A3FCA"/>
    <w:rsid w:val="000B2CD5"/>
    <w:rsid w:val="000F4E96"/>
    <w:rsid w:val="00103F64"/>
    <w:rsid w:val="00111913"/>
    <w:rsid w:val="00144BB6"/>
    <w:rsid w:val="00146ACE"/>
    <w:rsid w:val="00195B14"/>
    <w:rsid w:val="001B4D3F"/>
    <w:rsid w:val="001C29A2"/>
    <w:rsid w:val="001C683B"/>
    <w:rsid w:val="001D5527"/>
    <w:rsid w:val="001E6A2A"/>
    <w:rsid w:val="00217552"/>
    <w:rsid w:val="0023205E"/>
    <w:rsid w:val="00232166"/>
    <w:rsid w:val="002374BB"/>
    <w:rsid w:val="002441AB"/>
    <w:rsid w:val="00244F73"/>
    <w:rsid w:val="00257803"/>
    <w:rsid w:val="002743B3"/>
    <w:rsid w:val="00294FB8"/>
    <w:rsid w:val="00297525"/>
    <w:rsid w:val="002A6DE9"/>
    <w:rsid w:val="002D3AE2"/>
    <w:rsid w:val="002D426F"/>
    <w:rsid w:val="002F678C"/>
    <w:rsid w:val="002F7874"/>
    <w:rsid w:val="00304183"/>
    <w:rsid w:val="00316890"/>
    <w:rsid w:val="00341C18"/>
    <w:rsid w:val="00344C67"/>
    <w:rsid w:val="00347BDB"/>
    <w:rsid w:val="00351612"/>
    <w:rsid w:val="00353E8C"/>
    <w:rsid w:val="00392B1A"/>
    <w:rsid w:val="003B7872"/>
    <w:rsid w:val="003D5F77"/>
    <w:rsid w:val="0040154B"/>
    <w:rsid w:val="00412C2D"/>
    <w:rsid w:val="00435551"/>
    <w:rsid w:val="004370CA"/>
    <w:rsid w:val="004628AB"/>
    <w:rsid w:val="0048482A"/>
    <w:rsid w:val="004A548E"/>
    <w:rsid w:val="004C625A"/>
    <w:rsid w:val="00502C3E"/>
    <w:rsid w:val="00522599"/>
    <w:rsid w:val="005322AE"/>
    <w:rsid w:val="005471DB"/>
    <w:rsid w:val="005901CF"/>
    <w:rsid w:val="005C0950"/>
    <w:rsid w:val="005D030D"/>
    <w:rsid w:val="005E2EDE"/>
    <w:rsid w:val="005E77C2"/>
    <w:rsid w:val="00640D7D"/>
    <w:rsid w:val="006610E7"/>
    <w:rsid w:val="006734FC"/>
    <w:rsid w:val="00697B3F"/>
    <w:rsid w:val="006A1E4D"/>
    <w:rsid w:val="006B42B9"/>
    <w:rsid w:val="006C0217"/>
    <w:rsid w:val="006D0ADF"/>
    <w:rsid w:val="00722427"/>
    <w:rsid w:val="0078269C"/>
    <w:rsid w:val="007A3170"/>
    <w:rsid w:val="007A6928"/>
    <w:rsid w:val="007B03A8"/>
    <w:rsid w:val="007E31FA"/>
    <w:rsid w:val="00816521"/>
    <w:rsid w:val="00873A88"/>
    <w:rsid w:val="00884D0F"/>
    <w:rsid w:val="008B5441"/>
    <w:rsid w:val="008C649C"/>
    <w:rsid w:val="009039F9"/>
    <w:rsid w:val="00922FBD"/>
    <w:rsid w:val="0092543E"/>
    <w:rsid w:val="009C486D"/>
    <w:rsid w:val="009C7AE9"/>
    <w:rsid w:val="009D2C62"/>
    <w:rsid w:val="009D4C05"/>
    <w:rsid w:val="00A06EA7"/>
    <w:rsid w:val="00A10740"/>
    <w:rsid w:val="00A23DB7"/>
    <w:rsid w:val="00A422D2"/>
    <w:rsid w:val="00A43923"/>
    <w:rsid w:val="00A46013"/>
    <w:rsid w:val="00A54B1C"/>
    <w:rsid w:val="00A63A25"/>
    <w:rsid w:val="00AB4900"/>
    <w:rsid w:val="00AC3DEE"/>
    <w:rsid w:val="00AC5B21"/>
    <w:rsid w:val="00AE2160"/>
    <w:rsid w:val="00B40A35"/>
    <w:rsid w:val="00B50ED9"/>
    <w:rsid w:val="00B66606"/>
    <w:rsid w:val="00BC63BE"/>
    <w:rsid w:val="00BD0894"/>
    <w:rsid w:val="00C21F94"/>
    <w:rsid w:val="00C4029A"/>
    <w:rsid w:val="00C51706"/>
    <w:rsid w:val="00C573C0"/>
    <w:rsid w:val="00C6238F"/>
    <w:rsid w:val="00C87FFB"/>
    <w:rsid w:val="00C9125A"/>
    <w:rsid w:val="00C9496E"/>
    <w:rsid w:val="00CB133A"/>
    <w:rsid w:val="00CC0E55"/>
    <w:rsid w:val="00D04834"/>
    <w:rsid w:val="00D15E97"/>
    <w:rsid w:val="00D4046C"/>
    <w:rsid w:val="00D42BAB"/>
    <w:rsid w:val="00D609B1"/>
    <w:rsid w:val="00DA3A75"/>
    <w:rsid w:val="00DC0ECD"/>
    <w:rsid w:val="00DC7CDC"/>
    <w:rsid w:val="00E1347A"/>
    <w:rsid w:val="00E232EB"/>
    <w:rsid w:val="00E824DA"/>
    <w:rsid w:val="00EA2F16"/>
    <w:rsid w:val="00EC7422"/>
    <w:rsid w:val="00ED098B"/>
    <w:rsid w:val="00EE23A0"/>
    <w:rsid w:val="00F058F3"/>
    <w:rsid w:val="00F142DB"/>
    <w:rsid w:val="00F22288"/>
    <w:rsid w:val="00F276DD"/>
    <w:rsid w:val="00F401BA"/>
    <w:rsid w:val="00F41F29"/>
    <w:rsid w:val="00F43EAD"/>
    <w:rsid w:val="00F54E13"/>
    <w:rsid w:val="00F6554F"/>
    <w:rsid w:val="00F7138D"/>
    <w:rsid w:val="00FC6EC0"/>
    <w:rsid w:val="00FD39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0990D-0745-4DE0-92F8-89E51AD3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color w:val="404040" w:themeColor="text1" w:themeTint="BF"/>
        <w:szCs w:val="24"/>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B4900"/>
    <w:pPr>
      <w:tabs>
        <w:tab w:val="center" w:pos="4536"/>
        <w:tab w:val="right" w:pos="9072"/>
      </w:tabs>
      <w:spacing w:after="0" w:line="240" w:lineRule="auto"/>
    </w:pPr>
  </w:style>
  <w:style w:type="character" w:customStyle="1" w:styleId="lfejChar">
    <w:name w:val="Élőfej Char"/>
    <w:basedOn w:val="Bekezdsalapbettpusa"/>
    <w:link w:val="lfej"/>
    <w:uiPriority w:val="99"/>
    <w:rsid w:val="00AB4900"/>
  </w:style>
  <w:style w:type="paragraph" w:styleId="llb">
    <w:name w:val="footer"/>
    <w:basedOn w:val="Norml"/>
    <w:link w:val="llbChar"/>
    <w:uiPriority w:val="99"/>
    <w:unhideWhenUsed/>
    <w:rsid w:val="00AB4900"/>
    <w:pPr>
      <w:tabs>
        <w:tab w:val="center" w:pos="4536"/>
        <w:tab w:val="right" w:pos="9072"/>
      </w:tabs>
      <w:spacing w:after="0" w:line="240" w:lineRule="auto"/>
    </w:pPr>
  </w:style>
  <w:style w:type="character" w:customStyle="1" w:styleId="llbChar">
    <w:name w:val="Élőláb Char"/>
    <w:basedOn w:val="Bekezdsalapbettpusa"/>
    <w:link w:val="llb"/>
    <w:uiPriority w:val="99"/>
    <w:rsid w:val="00AB4900"/>
  </w:style>
  <w:style w:type="paragraph" w:styleId="Buborkszveg">
    <w:name w:val="Balloon Text"/>
    <w:basedOn w:val="Norml"/>
    <w:link w:val="BuborkszvegChar"/>
    <w:uiPriority w:val="99"/>
    <w:semiHidden/>
    <w:unhideWhenUsed/>
    <w:rsid w:val="00AB49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after="0"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after="0"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after="0"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after="0" w:line="300" w:lineRule="auto"/>
      <w:ind w:firstLine="3402"/>
      <w:jc w:val="both"/>
    </w:pPr>
    <w:rPr>
      <w:b/>
      <w:caps/>
      <w:noProof/>
      <w:color w:val="244BAE"/>
      <w:lang w:val="en-US"/>
    </w:rPr>
  </w:style>
  <w:style w:type="character" w:styleId="Hiperhivatkozs">
    <w:name w:val="Hyperlink"/>
    <w:basedOn w:val="Bekezdsalapbettpusa"/>
    <w:uiPriority w:val="99"/>
    <w:unhideWhenUsed/>
    <w:rsid w:val="00B40A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2152</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nyitó sajtóközlemény</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nyitó sajtóközlemény</dc:title>
  <dc:creator>Téglaház Kft</dc:creator>
  <cp:lastModifiedBy>Bugyi Szilvia</cp:lastModifiedBy>
  <cp:revision>2</cp:revision>
  <cp:lastPrinted>2015-06-22T04:47:00Z</cp:lastPrinted>
  <dcterms:created xsi:type="dcterms:W3CDTF">2026-01-14T07:49:00Z</dcterms:created>
  <dcterms:modified xsi:type="dcterms:W3CDTF">2026-01-14T07:49:00Z</dcterms:modified>
</cp:coreProperties>
</file>