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C4" w:rsidRDefault="00D4357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Ha Ön egyéni vállalkozó, erre érdemes odafigyelnie!</w:t>
      </w:r>
    </w:p>
    <w:p w:rsidR="009D0AC4" w:rsidRDefault="009D0AC4">
      <w:pPr>
        <w:rPr>
          <w:rFonts w:ascii="Arial" w:hAnsi="Arial" w:cs="Arial"/>
          <w:sz w:val="20"/>
          <w:szCs w:val="20"/>
        </w:rPr>
      </w:pPr>
    </w:p>
    <w:p w:rsidR="009D0AC4" w:rsidRDefault="00D435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PMKH Nagykátai Járási Hivatala</w:t>
      </w:r>
      <w:r>
        <w:rPr>
          <w:rFonts w:ascii="Arial" w:hAnsi="Arial" w:cs="Arial"/>
          <w:sz w:val="20"/>
          <w:szCs w:val="20"/>
        </w:rPr>
        <w:t xml:space="preserve"> felhívja az illetékességéhez tartozó 15 településen (Farmos, Kóka, Tápióbicske, Tápiószele, Tápiószentmárton, Tápióság, Nagykáta, Szentmártonkáta, Szentlőrinckáta, Tóalmás, Kóka, Úri, Tápiógyörgye, Mende, Sülysáp) </w:t>
      </w:r>
      <w:r>
        <w:rPr>
          <w:rFonts w:ascii="Arial" w:hAnsi="Arial" w:cs="Arial"/>
          <w:b/>
          <w:sz w:val="20"/>
          <w:szCs w:val="20"/>
        </w:rPr>
        <w:t>székhellyel rendelkező egyéni vállalkozók</w:t>
      </w:r>
      <w:r>
        <w:rPr>
          <w:rFonts w:ascii="Arial" w:hAnsi="Arial" w:cs="Arial"/>
          <w:b/>
          <w:sz w:val="20"/>
          <w:szCs w:val="20"/>
        </w:rPr>
        <w:t xml:space="preserve"> figyelmét, hogy fokozottan figyeljék az ügyfélkapujukra érkező küldeményeket!</w:t>
      </w:r>
    </w:p>
    <w:p w:rsidR="009D0AC4" w:rsidRDefault="00D435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Míg korábban a Hatóság postai úton levelezett a vállalkozókkal, 2018. január 1. napjától kezdve a legtöbb állami szerv (pl.: NAV, bíróságok, hatóságok), így a PMKH Nagykátai Jár</w:t>
      </w:r>
      <w:r>
        <w:rPr>
          <w:rFonts w:ascii="Arial" w:hAnsi="Arial" w:cs="Arial"/>
          <w:sz w:val="20"/>
          <w:szCs w:val="20"/>
        </w:rPr>
        <w:t xml:space="preserve">ási Hivatala is, </w:t>
      </w:r>
      <w:r>
        <w:rPr>
          <w:rFonts w:ascii="Arial" w:hAnsi="Arial" w:cs="Arial"/>
          <w:b/>
          <w:sz w:val="20"/>
          <w:szCs w:val="20"/>
        </w:rPr>
        <w:t>CSAK ELEKTRONIKUS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úton</w:t>
      </w:r>
      <w:r>
        <w:rPr>
          <w:rFonts w:ascii="Arial" w:hAnsi="Arial" w:cs="Arial"/>
          <w:sz w:val="20"/>
          <w:szCs w:val="20"/>
        </w:rPr>
        <w:t xml:space="preserve"> tartja a kapcsolatot a vállalkozókkal! </w:t>
      </w:r>
    </w:p>
    <w:p w:rsidR="009D0AC4" w:rsidRDefault="00D435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Sajnos az a tapasztalat, hogy a vállalkozók nagy része sem az ügyfélkapuját, sem az ügyfélkapujához hozzárendelt elektronikus levelezési címét (e-mailjét) sem figyeli, pedig az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e-mail címre minden esetben</w:t>
      </w:r>
      <w:r>
        <w:rPr>
          <w:rFonts w:ascii="Arial" w:hAnsi="Arial" w:cs="Arial"/>
          <w:sz w:val="20"/>
          <w:szCs w:val="20"/>
        </w:rPr>
        <w:t xml:space="preserve"> értesítést küld a rendszer, ha az ügyfélkapura küldemény érkezett. </w:t>
      </w:r>
      <w:r>
        <w:rPr>
          <w:rFonts w:ascii="Arial" w:hAnsi="Arial" w:cs="Arial"/>
          <w:b/>
          <w:sz w:val="20"/>
          <w:szCs w:val="20"/>
        </w:rPr>
        <w:t xml:space="preserve">Így fordulhat elő az, hogy a vállalkozó újonnan felvett tevékenységi körét, vagy akár </w:t>
      </w:r>
      <w:r>
        <w:rPr>
          <w:rFonts w:ascii="Arial" w:hAnsi="Arial" w:cs="Arial"/>
          <w:b/>
          <w:sz w:val="20"/>
          <w:szCs w:val="20"/>
          <w:u w:val="single"/>
        </w:rPr>
        <w:t>az egész vállalkozását megszüntetheti a Hatóság</w:t>
      </w:r>
      <w:r>
        <w:rPr>
          <w:rFonts w:ascii="Arial" w:hAnsi="Arial" w:cs="Arial"/>
          <w:sz w:val="20"/>
          <w:szCs w:val="20"/>
        </w:rPr>
        <w:t xml:space="preserve"> (mivel a kiküldött küldemé</w:t>
      </w:r>
      <w:r>
        <w:rPr>
          <w:rFonts w:ascii="Arial" w:hAnsi="Arial" w:cs="Arial"/>
          <w:sz w:val="20"/>
          <w:szCs w:val="20"/>
        </w:rPr>
        <w:t xml:space="preserve">nyeket a vállalkozó nem veszi át, így nem is értesül arról, hogy vállalkozása ellenőrzés alatt áll.)   </w:t>
      </w:r>
    </w:p>
    <w:p w:rsidR="009D0AC4" w:rsidRDefault="009D0AC4">
      <w:pPr>
        <w:jc w:val="both"/>
        <w:rPr>
          <w:rFonts w:ascii="Arial" w:hAnsi="Arial" w:cs="Arial"/>
          <w:sz w:val="20"/>
          <w:szCs w:val="20"/>
        </w:rPr>
      </w:pPr>
    </w:p>
    <w:p w:rsidR="009D0AC4" w:rsidRDefault="00D4357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Kérjük, hogy azok az egyéni vállalkozók, akik az utóbbi időben indították vagy módosították a vállalkozásukat, vagy ezt tervezik, azok FOKOZOTTAN FIGYE</w:t>
      </w:r>
      <w:r>
        <w:rPr>
          <w:rFonts w:ascii="Arial" w:hAnsi="Arial" w:cs="Arial"/>
          <w:b/>
          <w:sz w:val="20"/>
          <w:szCs w:val="20"/>
          <w:u w:val="single"/>
        </w:rPr>
        <w:t>LJÉK AZ ÜGYFÉLKAPUJUKAT és az ahhoz tartozó E-MAIL címüket.</w:t>
      </w:r>
    </w:p>
    <w:p w:rsidR="009D0AC4" w:rsidRDefault="009D0AC4">
      <w:pPr>
        <w:jc w:val="both"/>
        <w:rPr>
          <w:rFonts w:ascii="Arial" w:hAnsi="Arial" w:cs="Arial"/>
          <w:sz w:val="20"/>
          <w:szCs w:val="20"/>
        </w:rPr>
      </w:pPr>
    </w:p>
    <w:p w:rsidR="009D0AC4" w:rsidRDefault="00D435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Vonatkozó jogszabályhelyek:</w:t>
      </w:r>
      <w:r>
        <w:rPr>
          <w:rFonts w:ascii="Arial" w:hAnsi="Arial" w:cs="Arial"/>
          <w:sz w:val="20"/>
          <w:szCs w:val="20"/>
        </w:rPr>
        <w:t xml:space="preserve"> Az elektronikus ügyintézés és bizalmi szolgáltatások általános szabályairól szóló 2015. évi CCXXII. törvény (a továbbiakban: </w:t>
      </w:r>
      <w:proofErr w:type="spellStart"/>
      <w:r>
        <w:rPr>
          <w:rFonts w:ascii="Arial" w:hAnsi="Arial" w:cs="Arial"/>
          <w:sz w:val="20"/>
          <w:szCs w:val="20"/>
        </w:rPr>
        <w:t>Eüsztv</w:t>
      </w:r>
      <w:proofErr w:type="spellEnd"/>
      <w:r>
        <w:rPr>
          <w:rFonts w:ascii="Arial" w:hAnsi="Arial" w:cs="Arial"/>
          <w:sz w:val="20"/>
          <w:szCs w:val="20"/>
        </w:rPr>
        <w:t xml:space="preserve">) 9. § (1) bekezdés a) pont, 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>) alp</w:t>
      </w:r>
      <w:r>
        <w:rPr>
          <w:rFonts w:ascii="Arial" w:hAnsi="Arial" w:cs="Arial"/>
          <w:sz w:val="20"/>
          <w:szCs w:val="20"/>
        </w:rPr>
        <w:t xml:space="preserve">ontja alapján az ügyfélként eljáró gazdálkodó szervezet (az </w:t>
      </w:r>
      <w:proofErr w:type="spellStart"/>
      <w:r>
        <w:rPr>
          <w:rFonts w:ascii="Arial" w:hAnsi="Arial" w:cs="Arial"/>
          <w:sz w:val="20"/>
          <w:szCs w:val="20"/>
        </w:rPr>
        <w:t>Eüsztv</w:t>
      </w:r>
      <w:proofErr w:type="spellEnd"/>
      <w:r>
        <w:rPr>
          <w:rFonts w:ascii="Arial" w:hAnsi="Arial" w:cs="Arial"/>
          <w:sz w:val="20"/>
          <w:szCs w:val="20"/>
        </w:rPr>
        <w:t xml:space="preserve">. 1. § 23. pontja értelmében az egyéni vállalkozó is) </w:t>
      </w:r>
      <w:r>
        <w:rPr>
          <w:rFonts w:ascii="Arial" w:hAnsi="Arial" w:cs="Arial"/>
          <w:b/>
          <w:sz w:val="20"/>
          <w:szCs w:val="20"/>
        </w:rPr>
        <w:t>2018. január 1. napjától elektronikus ügyintézésre köteles</w:t>
      </w:r>
      <w:r>
        <w:rPr>
          <w:rFonts w:ascii="Arial" w:hAnsi="Arial" w:cs="Arial"/>
          <w:sz w:val="20"/>
          <w:szCs w:val="20"/>
        </w:rPr>
        <w:t>. Az egyéni vállalkozóról és egyéni cégről szóló 2009. évi CXV. törvény (továb</w:t>
      </w:r>
      <w:r>
        <w:rPr>
          <w:rFonts w:ascii="Arial" w:hAnsi="Arial" w:cs="Arial"/>
          <w:sz w:val="20"/>
          <w:szCs w:val="20"/>
        </w:rPr>
        <w:t xml:space="preserve">biakban: </w:t>
      </w:r>
      <w:proofErr w:type="spellStart"/>
      <w:r>
        <w:rPr>
          <w:rFonts w:ascii="Arial" w:hAnsi="Arial" w:cs="Arial"/>
          <w:sz w:val="20"/>
          <w:szCs w:val="20"/>
        </w:rPr>
        <w:t>Evectv</w:t>
      </w:r>
      <w:proofErr w:type="spellEnd"/>
      <w:r>
        <w:rPr>
          <w:rFonts w:ascii="Arial" w:hAnsi="Arial" w:cs="Arial"/>
          <w:sz w:val="20"/>
          <w:szCs w:val="20"/>
        </w:rPr>
        <w:t>.) 19/A § (2) bekezdése előírja, hogy a Hatóság a nyilvántartásba vételt követő 30 napon belül, továbbá ellenőrzési terv alapján és eseti jelleggel ellenőrzi azt, hogy az egyéni vállalkozó működése megfelel-e a jogszabályi rendelkezéseknek.</w:t>
      </w:r>
    </w:p>
    <w:p w:rsidR="009D0AC4" w:rsidRDefault="009D0AC4">
      <w:pPr>
        <w:rPr>
          <w:rFonts w:ascii="Arial" w:hAnsi="Arial" w:cs="Arial"/>
          <w:sz w:val="20"/>
          <w:szCs w:val="20"/>
        </w:rPr>
      </w:pPr>
    </w:p>
    <w:p w:rsidR="009D0AC4" w:rsidRDefault="009D0AC4">
      <w:pPr>
        <w:rPr>
          <w:rFonts w:ascii="Arial" w:hAnsi="Arial" w:cs="Arial"/>
          <w:sz w:val="20"/>
          <w:szCs w:val="20"/>
        </w:rPr>
      </w:pPr>
    </w:p>
    <w:p w:rsidR="009D0AC4" w:rsidRDefault="00D435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Tarnavölgyiné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Tényi Ágnes</w:t>
      </w:r>
    </w:p>
    <w:p w:rsidR="009D0AC4" w:rsidRDefault="00D43578"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Járási Hivatalvezető</w:t>
      </w:r>
    </w:p>
    <w:sectPr w:rsidR="009D0AC4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C4"/>
    <w:rsid w:val="0076576F"/>
    <w:rsid w:val="009D0AC4"/>
    <w:rsid w:val="00D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B74D-2F1C-4797-BFAA-6C1A184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35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saliba.krisztina</dc:creator>
  <dc:description/>
  <cp:lastModifiedBy>Szabo Magda Konyvtar</cp:lastModifiedBy>
  <cp:revision>2</cp:revision>
  <dcterms:created xsi:type="dcterms:W3CDTF">2019-01-24T11:42:00Z</dcterms:created>
  <dcterms:modified xsi:type="dcterms:W3CDTF">2019-01-24T11:42:00Z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